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</w:pPr>
    </w:p>
    <w:p>
      <w:pPr>
        <w:pStyle w:val="Gövd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Helvetica Neue" w:cs="Helvetica Neue" w:hAnsi="Helvetica Neue" w:eastAsia="Helvetica Neue"/>
          <w:sz w:val="24"/>
          <w:szCs w:val="24"/>
          <w:u w:color="000000"/>
        </w:rPr>
      </w:pPr>
      <w:r>
        <w:rPr>
          <w:rFonts w:ascii="Helvetica Neue" w:hAnsi="Helvetica Neue"/>
          <w:sz w:val="24"/>
          <w:szCs w:val="24"/>
          <w:u w:color="000000"/>
          <w:rtl w:val="0"/>
        </w:rPr>
        <w:t>Bas</w:t>
      </w:r>
      <w:r>
        <w:rPr>
          <w:rFonts w:ascii="Helvetica Neue" w:hAnsi="Helvetica Neue" w:hint="default"/>
          <w:sz w:val="24"/>
          <w:szCs w:val="24"/>
          <w:u w:color="000000"/>
          <w:rtl w:val="0"/>
        </w:rPr>
        <w:t>ı</w:t>
      </w:r>
      <w:r>
        <w:rPr>
          <w:rFonts w:ascii="Helvetica Neue" w:hAnsi="Helvetica Neue"/>
          <w:sz w:val="24"/>
          <w:szCs w:val="24"/>
          <w:u w:color="000000"/>
          <w:rtl w:val="0"/>
        </w:rPr>
        <w:t>n B</w:t>
      </w:r>
      <w:r>
        <w:rPr>
          <w:rFonts w:ascii="Helvetica Neue" w:hAnsi="Helvetica Neue" w:hint="default"/>
          <w:sz w:val="24"/>
          <w:szCs w:val="24"/>
          <w:u w:color="000000"/>
          <w:rtl w:val="0"/>
        </w:rPr>
        <w:t>ü</w:t>
      </w:r>
      <w:r>
        <w:rPr>
          <w:rFonts w:ascii="Helvetica Neue" w:hAnsi="Helvetica Neue"/>
          <w:sz w:val="24"/>
          <w:szCs w:val="24"/>
          <w:u w:color="000000"/>
          <w:rtl w:val="0"/>
        </w:rPr>
        <w:t>lteni;</w:t>
      </w:r>
    </w:p>
    <w:p>
      <w:pPr>
        <w:pStyle w:val="Gövd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</w:rPr>
        <w:t>01</w:t>
      </w:r>
      <w:r>
        <w:rPr>
          <w:rFonts w:ascii="Helvetica Neue" w:hAnsi="Helvetica Neue"/>
          <w:sz w:val="20"/>
          <w:szCs w:val="20"/>
          <w:rtl w:val="0"/>
        </w:rPr>
        <w:t>.</w:t>
      </w:r>
      <w:r>
        <w:rPr>
          <w:rFonts w:ascii="Helvetica Neue" w:hAnsi="Helvetica Neue"/>
          <w:sz w:val="20"/>
          <w:szCs w:val="20"/>
          <w:rtl w:val="0"/>
        </w:rPr>
        <w:t>03</w:t>
      </w:r>
      <w:r>
        <w:rPr>
          <w:rFonts w:ascii="Helvetica Neue" w:hAnsi="Helvetica Neue"/>
          <w:sz w:val="20"/>
          <w:szCs w:val="20"/>
          <w:rtl w:val="0"/>
        </w:rPr>
        <w:t>.202</w:t>
      </w:r>
      <w:r>
        <w:rPr>
          <w:rFonts w:ascii="Helvetica Neue" w:hAnsi="Helvetica Neue"/>
          <w:sz w:val="20"/>
          <w:szCs w:val="20"/>
          <w:rtl w:val="0"/>
        </w:rPr>
        <w:t>2</w:t>
      </w:r>
    </w:p>
    <w:p>
      <w:pPr>
        <w:pStyle w:val="Gövd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Gövd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</w:rPr>
        <w:t>Tayyare Liman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ı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 xml:space="preserve">Dergisi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2022 Ocak-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Ş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 xml:space="preserve">ubat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Say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ı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s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ı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Yay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ı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nl-NL"/>
        </w:rPr>
        <w:t>nland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ı</w:t>
      </w:r>
    </w:p>
    <w:p>
      <w:pPr>
        <w:pStyle w:val="Gövde A"/>
        <w:rPr>
          <w:rFonts w:ascii="Helvetica Neue Thin" w:cs="Helvetica Neue Thin" w:hAnsi="Helvetica Neue Thin" w:eastAsia="Helvetica Neue Thin"/>
          <w:sz w:val="24"/>
          <w:szCs w:val="24"/>
        </w:rPr>
      </w:pPr>
    </w:p>
    <w:p>
      <w:pPr>
        <w:pStyle w:val="Gövde A A"/>
        <w:rPr>
          <w:rFonts w:ascii="Helvetica Neue" w:cs="Helvetica Neue" w:hAnsi="Helvetica Neue" w:eastAsia="Helvetica Neue"/>
          <w:b w:val="1"/>
          <w:bCs w:val="1"/>
          <w:sz w:val="18"/>
          <w:szCs w:val="18"/>
        </w:rPr>
      </w:pPr>
      <w:r>
        <w:rPr>
          <w:rFonts w:ascii="Helvetica Neue" w:hAnsi="Helvetica Neue"/>
          <w:b w:val="1"/>
          <w:bCs w:val="1"/>
          <w:sz w:val="18"/>
          <w:szCs w:val="18"/>
          <w:rtl w:val="0"/>
        </w:rPr>
        <w:t>Tayyare Liman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 xml:space="preserve">ı 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 xml:space="preserve">Dergisi </w:t>
      </w:r>
      <w:r>
        <w:rPr>
          <w:rFonts w:ascii="Helvetica Neue" w:hAnsi="Helvetica Neue" w:hint="default"/>
          <w:b w:val="1"/>
          <w:bCs w:val="1"/>
          <w:sz w:val="18"/>
          <w:szCs w:val="18"/>
          <w:rtl w:val="1"/>
        </w:rPr>
        <w:t>‘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Biz Gelece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>ğ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i Bug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>ü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nden Tasarl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>ı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yoruz</w:t>
      </w:r>
      <w:r>
        <w:rPr>
          <w:rFonts w:ascii="Helvetica Neue" w:hAnsi="Helvetica Neue" w:hint="default"/>
          <w:b w:val="1"/>
          <w:bCs w:val="1"/>
          <w:sz w:val="18"/>
          <w:szCs w:val="18"/>
          <w:rtl w:val="1"/>
        </w:rPr>
        <w:t xml:space="preserve">’ 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temas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>ı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 xml:space="preserve">yla 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>“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S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>ü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rd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>ü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r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>ü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lebilirlik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>”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 xml:space="preserve"> konu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sunu ele</w:t>
      </w:r>
      <w:r>
        <w:rPr>
          <w:rFonts w:ascii="Helvetica Neue" w:hAnsi="Helvetica Neue"/>
          <w:b w:val="1"/>
          <w:bCs w:val="1"/>
          <w:sz w:val="18"/>
          <w:szCs w:val="18"/>
          <w:rtl w:val="0"/>
          <w:lang w:val="nl-NL"/>
        </w:rPr>
        <w:t xml:space="preserve"> ald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 xml:space="preserve">ığı 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10</w:t>
      </w:r>
      <w:r>
        <w:rPr>
          <w:rFonts w:ascii="Helvetica Neue" w:hAnsi="Helvetica Neue" w:hint="default"/>
          <w:b w:val="1"/>
          <w:bCs w:val="1"/>
          <w:sz w:val="18"/>
          <w:szCs w:val="18"/>
          <w:rtl w:val="1"/>
        </w:rPr>
        <w:t>’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uncu say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>ı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s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>ı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n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 xml:space="preserve">ı 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tayyarelimani.com</w:t>
      </w:r>
      <w:r>
        <w:rPr>
          <w:rFonts w:ascii="Helvetica Neue" w:hAnsi="Helvetica Neue" w:hint="default"/>
          <w:b w:val="1"/>
          <w:bCs w:val="1"/>
          <w:sz w:val="18"/>
          <w:szCs w:val="18"/>
          <w:rtl w:val="1"/>
        </w:rPr>
        <w:t>’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da yay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>ı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nlad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>ı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.</w:t>
      </w:r>
    </w:p>
    <w:p>
      <w:pPr>
        <w:pStyle w:val="Gövde A A"/>
        <w:rPr>
          <w:rFonts w:ascii="Helvetica Neue" w:cs="Helvetica Neue" w:hAnsi="Helvetica Neue" w:eastAsia="Helvetica Neue"/>
          <w:b w:val="1"/>
          <w:bCs w:val="1"/>
          <w:sz w:val="18"/>
          <w:szCs w:val="18"/>
        </w:rPr>
      </w:pPr>
    </w:p>
    <w:p>
      <w:pPr>
        <w:pStyle w:val="Gövde A A"/>
        <w:rPr>
          <w:rFonts w:ascii="Helvetica Neue" w:cs="Helvetica Neue" w:hAnsi="Helvetica Neue" w:eastAsia="Helvetica Neue"/>
          <w:i w:val="0"/>
          <w:iCs w:val="0"/>
          <w:sz w:val="18"/>
          <w:szCs w:val="18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2021 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 ocak ay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yla birlikte Tayyare Liman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 ç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at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alt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nda bulunan 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irketlerin ve markalar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 ger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ç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ekle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tirmi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ş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oldu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u faaliyetleri ve 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ç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al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malar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sekt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ö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 ve m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teriyle bulu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turan Tayyare Liman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Dergisi 1. 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doldurdu. 2022 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 Ocak-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ubat say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nda, 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nya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’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 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lebilirli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i ve 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irketlerin 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lebilirlik faaliyetlerine yer veren Tayyare Liman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, 10. say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yla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okuyucular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 kar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na 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çı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yor.</w:t>
      </w:r>
    </w:p>
    <w:p>
      <w:pPr>
        <w:pStyle w:val="Gövde A A"/>
        <w:rPr>
          <w:rFonts w:ascii="Helvetica Neue" w:cs="Helvetica Neue" w:hAnsi="Helvetica Neue" w:eastAsia="Helvetica Neue"/>
          <w:i w:val="0"/>
          <w:iCs w:val="0"/>
          <w:sz w:val="18"/>
          <w:szCs w:val="18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Tayyare Liman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,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 2022'nin ba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nda ikinci 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lebilirlik raporu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nu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 yay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nlaman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 gururunu ya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yor. Art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k b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k ya da k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üçü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k 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irket fark etmeksizin, her 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irket 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lebilirlik anlay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ışı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baz alarak faaliyetlerini 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yor.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Tayyare Liman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da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 bu alanda kendi 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zerimize 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eni yap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yor ve gelece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e dair umutlar besliyor. 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lebilirlik raporlar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 her 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 ba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nda yay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nlanmas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yla birlikte 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lebilirlik g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ncellik kazan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yor.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Tayyare Liman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da bu sebeple h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em Tayyare Liman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ı’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n hem de 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irketlerin 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lebilirlik ad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na neler yapt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ığı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sizlerle payla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mak ad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na bu say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 çı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karmaya karar ver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diklerini ifade ediyor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Gövde A A"/>
        <w:rPr>
          <w:rFonts w:ascii="Helvetica Neue" w:cs="Helvetica Neue" w:hAnsi="Helvetica Neue" w:eastAsia="Helvetica Neue"/>
          <w:i w:val="0"/>
          <w:iCs w:val="0"/>
          <w:sz w:val="18"/>
          <w:szCs w:val="18"/>
          <w14:textOutline w14:w="12700" w14:cap="flat">
            <w14:noFill/>
            <w14:miter w14:lim="400000"/>
          </w14:textOutline>
        </w:rPr>
      </w:pPr>
    </w:p>
    <w:p>
      <w:pPr>
        <w:pStyle w:val="Gövde A A"/>
        <w:rPr>
          <w:rFonts w:ascii="Helvetica Neue" w:cs="Helvetica Neue" w:hAnsi="Helvetica Neue" w:eastAsia="Helvetica Neue"/>
          <w:i w:val="0"/>
          <w:iCs w:val="0"/>
          <w:sz w:val="18"/>
          <w:szCs w:val="18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Tayyare Liman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irketlerin 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lebilirlik ad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na ne gibi faaliyetler 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tt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üğü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, hedeflerini ve ne kadar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ba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ard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klar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incel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eyerek,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 bu say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da hem T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rkiye'den hem de 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nya</w:t>
      </w:r>
      <w:r>
        <w:rPr>
          <w:rFonts w:ascii="Helvetica Neue" w:hAnsi="Helvetica Neue" w:hint="default"/>
          <w:i w:val="0"/>
          <w:iCs w:val="0"/>
          <w:sz w:val="18"/>
          <w:szCs w:val="18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dan sekiz 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irkete yer ver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di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 H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er 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irketin kendi i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ç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erisinde 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lebilirli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in hangi alan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nda faaliyetler g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sterdi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ini g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k ve fark ettik ki gelecek ku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aklara ekonomik, ekolojik ve ayn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zamanda sosyal ko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ullar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devam ettirebilen bir 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nya b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rakmak i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ç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in pek 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ç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ok yol mevcut.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Tayyare Liman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, bu say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da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sekiz 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irkete 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zet olarak yer verdi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ancak bu 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irketlerin 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lebilirlik raporlar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onlarca sayfalardan olu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makta. Bu raporlar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irketlerin web adreslerinde bulabilirsiniz.</w:t>
      </w:r>
    </w:p>
    <w:p>
      <w:pPr>
        <w:pStyle w:val="Gövde A A"/>
        <w:rPr>
          <w:rFonts w:ascii="Helvetica Neue" w:cs="Helvetica Neue" w:hAnsi="Helvetica Neue" w:eastAsia="Helvetica Neue"/>
          <w:i w:val="0"/>
          <w:iCs w:val="0"/>
          <w:sz w:val="18"/>
          <w:szCs w:val="18"/>
          <w14:textOutline w14:w="12700" w14:cap="flat">
            <w14:noFill/>
            <w14:miter w14:lim="400000"/>
          </w14:textOutline>
        </w:rPr>
      </w:pPr>
    </w:p>
    <w:p>
      <w:pPr>
        <w:pStyle w:val="Gövde A A"/>
        <w:rPr>
          <w:rFonts w:ascii="Helvetica Neue" w:cs="Helvetica Neue" w:hAnsi="Helvetica Neue" w:eastAsia="Helvetica Neue"/>
          <w:i w:val="0"/>
          <w:iCs w:val="0"/>
          <w:sz w:val="18"/>
          <w:szCs w:val="18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rebilirlik konu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ulmaya ba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lad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ktan bu yana t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m 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irketlerin ortak derdi "gelecek" Peki sizin? </w:t>
      </w:r>
    </w:p>
    <w:p>
      <w:pPr>
        <w:pStyle w:val="Gövde A A"/>
        <w:rPr>
          <w:rFonts w:ascii="Helvetica Neue" w:cs="Helvetica Neue" w:hAnsi="Helvetica Neue" w:eastAsia="Helvetica Neue"/>
          <w:i w:val="0"/>
          <w:iCs w:val="0"/>
          <w:sz w:val="18"/>
          <w:szCs w:val="18"/>
          <w14:textOutline w14:w="12700" w14:cap="flat">
            <w14:noFill/>
            <w14:miter w14:lim="400000"/>
          </w14:textOutline>
        </w:rPr>
      </w:pPr>
    </w:p>
    <w:p>
      <w:pPr>
        <w:pStyle w:val="Gövde A A"/>
        <w:rPr>
          <w:rFonts w:ascii="Helvetica Neue" w:cs="Helvetica Neue" w:hAnsi="Helvetica Neue" w:eastAsia="Helvetica Neue"/>
          <w:i w:val="0"/>
          <w:iCs w:val="0"/>
          <w:sz w:val="18"/>
          <w:szCs w:val="18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Gelece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e haz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r m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:lang w:val="zh-TW" w:eastAsia="zh-TW"/>
          <w14:textOutline w14:w="12700" w14:cap="flat">
            <w14:noFill/>
            <w14:miter w14:lim="400000"/>
          </w14:textOutline>
        </w:rPr>
        <w:t>z?</w:t>
      </w:r>
    </w:p>
    <w:p>
      <w:pPr>
        <w:pStyle w:val="Gövde A A"/>
        <w:rPr>
          <w:rFonts w:ascii="Helvetica Neue" w:cs="Helvetica Neue" w:hAnsi="Helvetica Neue" w:eastAsia="Helvetica Neue"/>
          <w:i w:val="0"/>
          <w:iCs w:val="0"/>
          <w:sz w:val="18"/>
          <w:szCs w:val="18"/>
          <w14:textOutline w14:w="12700" w14:cap="flat">
            <w14:noFill/>
            <w14:miter w14:lim="400000"/>
          </w14:textOutline>
        </w:rPr>
      </w:pPr>
    </w:p>
    <w:p>
      <w:pPr>
        <w:pStyle w:val="Saptanmış"/>
        <w:bidi w:val="0"/>
        <w:spacing w:after="300"/>
        <w:ind w:left="0" w:right="0" w:firstLine="0"/>
        <w:jc w:val="left"/>
        <w:rPr>
          <w:rtl w:val="0"/>
        </w:rPr>
      </w:pP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Dijital ve 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cretsiz olarak indirilebilen Tayyare Liman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Dergisi yeni say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ve bir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ç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ok i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ç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eri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ğ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iyle </w:t>
      </w:r>
      <w:r>
        <w:rPr>
          <w:rStyle w:val="Hyperlink.0"/>
          <w:rFonts w:ascii="Helvetica Neue" w:cs="Helvetica Neue" w:hAnsi="Helvetica Neue" w:eastAsia="Helvetica Neue"/>
          <w:outline w:val="0"/>
          <w:color w:val="0000ff"/>
          <w:sz w:val="18"/>
          <w:szCs w:val="18"/>
          <w:u w:val="single" w:color="0000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outline w:val="0"/>
          <w:color w:val="0000ff"/>
          <w:sz w:val="18"/>
          <w:szCs w:val="18"/>
          <w:u w:val="single" w:color="0000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"http://tayyarelimani.com"</w:instrText>
      </w:r>
      <w:r>
        <w:rPr>
          <w:rStyle w:val="Hyperlink.0"/>
          <w:rFonts w:ascii="Helvetica Neue" w:cs="Helvetica Neue" w:hAnsi="Helvetica Neue" w:eastAsia="Helvetica Neue"/>
          <w:outline w:val="0"/>
          <w:color w:val="0000ff"/>
          <w:sz w:val="18"/>
          <w:szCs w:val="18"/>
          <w:u w:val="single" w:color="0000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Helvetica Neue" w:hAnsi="Helvetica Neue"/>
          <w:outline w:val="0"/>
          <w:color w:val="0000ff"/>
          <w:sz w:val="18"/>
          <w:szCs w:val="18"/>
          <w:u w:val="single" w:color="0000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tayyarelimani.com</w:t>
      </w:r>
      <w:r>
        <w:rPr>
          <w:rFonts w:ascii="Helvetica Neue" w:cs="Helvetica Neue" w:hAnsi="Helvetica Neue" w:eastAsia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Helvetica Neue" w:hAnsi="Helvetica Neue" w:hint="default"/>
          <w:sz w:val="18"/>
          <w:szCs w:val="18"/>
          <w:u w:color="000000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da okuyucular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bekliyor.</w:t>
      </w:r>
      <w:r>
        <w:rPr>
          <w:rFonts w:ascii="Helvetica Neue" w:cs="Helvetica Neue" w:hAnsi="Helvetica Neue" w:eastAsia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elvetica Neue Thin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A A">
    <w:name w:val="Gövde A A"/>
    <w:next w:val="Gövde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